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FCDCB" w14:textId="56BDD2B7" w:rsidR="00D379F3" w:rsidRPr="00B8271C" w:rsidRDefault="00D379F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B8271C">
        <w:rPr>
          <w:rFonts w:ascii="Arial" w:hAnsi="Arial" w:cs="Arial"/>
          <w:sz w:val="21"/>
          <w:szCs w:val="21"/>
          <w:shd w:val="clear" w:color="auto" w:fill="FFFFFF"/>
        </w:rPr>
        <w:t>Евродрова из древесных опилок «Pini Kay</w:t>
      </w:r>
      <w:r w:rsidR="00E538FE">
        <w:rPr>
          <w:rFonts w:ascii="Arial" w:hAnsi="Arial" w:cs="Arial"/>
          <w:sz w:val="21"/>
          <w:szCs w:val="21"/>
          <w:shd w:val="clear" w:color="auto" w:fill="FFFFFF"/>
        </w:rPr>
        <w:t>»</w:t>
      </w:r>
    </w:p>
    <w:p w14:paraId="4536E240" w14:textId="700F1B68" w:rsidR="00D379F3" w:rsidRPr="00B8271C" w:rsidRDefault="00E538FE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Е</w:t>
      </w:r>
      <w:r w:rsidR="00D379F3" w:rsidRPr="00B8271C">
        <w:rPr>
          <w:rFonts w:ascii="Arial" w:hAnsi="Arial" w:cs="Arial"/>
          <w:sz w:val="21"/>
          <w:szCs w:val="21"/>
          <w:shd w:val="clear" w:color="auto" w:fill="FFFFFF"/>
        </w:rPr>
        <w:t xml:space="preserve">вродрова из опилок хвойных и лиственных пород деревьев, </w:t>
      </w:r>
      <w:bookmarkStart w:id="0" w:name="_Hlk18085352"/>
      <w:r w:rsidR="00D379F3" w:rsidRPr="00B8271C">
        <w:rPr>
          <w:rFonts w:ascii="Arial" w:hAnsi="Arial" w:cs="Arial"/>
          <w:sz w:val="21"/>
          <w:szCs w:val="21"/>
          <w:shd w:val="clear" w:color="auto" w:fill="FFFFFF"/>
        </w:rPr>
        <w:t xml:space="preserve">размерами 250 мм на 65 мм. </w:t>
      </w:r>
    </w:p>
    <w:bookmarkEnd w:id="0"/>
    <w:p w14:paraId="659294AE" w14:textId="4787DC5A" w:rsidR="00D379F3" w:rsidRPr="00B8271C" w:rsidRDefault="00D379F3" w:rsidP="00D379F3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sz w:val="21"/>
          <w:szCs w:val="21"/>
        </w:rPr>
      </w:pPr>
      <w:r w:rsidRPr="00B8271C">
        <w:rPr>
          <w:rFonts w:ascii="Helvetica" w:hAnsi="Helvetica" w:cs="Helvetica"/>
          <w:sz w:val="21"/>
          <w:szCs w:val="21"/>
        </w:rPr>
        <w:t>Евродрова - удобный, экономичный экологически чистый вид топлива. Расфасовка по 10кг</w:t>
      </w:r>
    </w:p>
    <w:p w14:paraId="435EB279" w14:textId="77777777" w:rsidR="00D379F3" w:rsidRPr="00B8271C" w:rsidRDefault="00D379F3" w:rsidP="00D379F3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sz w:val="21"/>
          <w:szCs w:val="21"/>
        </w:rPr>
      </w:pPr>
    </w:p>
    <w:p w14:paraId="22F1AEF0" w14:textId="77777777" w:rsidR="00D379F3" w:rsidRPr="00B8271C" w:rsidRDefault="00D379F3" w:rsidP="00D379F3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sz w:val="21"/>
          <w:szCs w:val="21"/>
        </w:rPr>
      </w:pPr>
      <w:r w:rsidRPr="00B8271C">
        <w:rPr>
          <w:rFonts w:ascii="Helvetica" w:hAnsi="Helvetica" w:cs="Helvetica"/>
          <w:sz w:val="21"/>
          <w:szCs w:val="21"/>
        </w:rPr>
        <w:t>Преимущества:</w:t>
      </w:r>
    </w:p>
    <w:p w14:paraId="2CD10501" w14:textId="77777777" w:rsidR="00D379F3" w:rsidRPr="00B8271C" w:rsidRDefault="00D379F3" w:rsidP="00D379F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sz w:val="21"/>
          <w:szCs w:val="21"/>
        </w:rPr>
      </w:pPr>
      <w:r w:rsidRPr="00B8271C">
        <w:rPr>
          <w:rFonts w:ascii="Helvetica" w:hAnsi="Helvetica" w:cs="Helvetica"/>
          <w:sz w:val="21"/>
          <w:szCs w:val="21"/>
        </w:rPr>
        <w:t xml:space="preserve">горят в 3-4 раза дольше обычных дров; </w:t>
      </w:r>
    </w:p>
    <w:p w14:paraId="69B9CCB4" w14:textId="77777777" w:rsidR="00D379F3" w:rsidRPr="00B8271C" w:rsidRDefault="00D379F3" w:rsidP="00D379F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sz w:val="21"/>
          <w:szCs w:val="21"/>
        </w:rPr>
      </w:pPr>
      <w:r w:rsidRPr="00B8271C">
        <w:rPr>
          <w:rFonts w:ascii="Helvetica" w:hAnsi="Helvetica" w:cs="Helvetica"/>
          <w:sz w:val="21"/>
          <w:szCs w:val="21"/>
        </w:rPr>
        <w:t>1 тонна заменяет 5 куб.м. дров; 1,5 тонны каменного угля.</w:t>
      </w:r>
    </w:p>
    <w:p w14:paraId="17EF1153" w14:textId="77777777" w:rsidR="00D379F3" w:rsidRPr="00B8271C" w:rsidRDefault="00D379F3" w:rsidP="00D379F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sz w:val="21"/>
          <w:szCs w:val="21"/>
        </w:rPr>
      </w:pPr>
      <w:r w:rsidRPr="00B8271C">
        <w:rPr>
          <w:rFonts w:ascii="Helvetica" w:hAnsi="Helvetica" w:cs="Helvetica"/>
          <w:sz w:val="21"/>
          <w:szCs w:val="21"/>
        </w:rPr>
        <w:t xml:space="preserve">в сравнении по теплотворной способности брикетов теплоотдача 4700 ккал, сухое дерево - 2930 ккал, дерево естественной влажности - 2450 ккал, уголь - 3910 ккал). </w:t>
      </w:r>
    </w:p>
    <w:p w14:paraId="49786143" w14:textId="77777777" w:rsidR="00D379F3" w:rsidRPr="00B8271C" w:rsidRDefault="00D379F3" w:rsidP="00D379F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sz w:val="21"/>
          <w:szCs w:val="21"/>
        </w:rPr>
      </w:pPr>
      <w:r w:rsidRPr="00B8271C">
        <w:rPr>
          <w:rFonts w:ascii="Helvetica" w:hAnsi="Helvetica" w:cs="Helvetica"/>
          <w:sz w:val="21"/>
          <w:szCs w:val="21"/>
        </w:rPr>
        <w:t>горят ровным пламенем, сохраняя стабильно высокую температуру горения.</w:t>
      </w:r>
    </w:p>
    <w:p w14:paraId="2A382574" w14:textId="77777777" w:rsidR="00D379F3" w:rsidRPr="00B8271C" w:rsidRDefault="00D379F3" w:rsidP="00D379F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sz w:val="21"/>
          <w:szCs w:val="21"/>
        </w:rPr>
      </w:pPr>
      <w:r w:rsidRPr="00B8271C">
        <w:rPr>
          <w:rFonts w:ascii="Helvetica" w:hAnsi="Helvetica" w:cs="Helvetica"/>
          <w:sz w:val="21"/>
          <w:szCs w:val="21"/>
        </w:rPr>
        <w:t xml:space="preserve">топливные брикеты подходят к любым стандартным котлам отопления, печам, каминам, топкам всех видов. </w:t>
      </w:r>
    </w:p>
    <w:p w14:paraId="47018C03" w14:textId="77777777" w:rsidR="00D379F3" w:rsidRPr="00B8271C" w:rsidRDefault="00D379F3" w:rsidP="00D379F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sz w:val="21"/>
          <w:szCs w:val="21"/>
        </w:rPr>
      </w:pPr>
      <w:r w:rsidRPr="00B8271C">
        <w:rPr>
          <w:rFonts w:ascii="Helvetica" w:hAnsi="Helvetica" w:cs="Helvetica"/>
          <w:sz w:val="21"/>
          <w:szCs w:val="21"/>
        </w:rPr>
        <w:t>остаётся 1% золы.</w:t>
      </w:r>
    </w:p>
    <w:p w14:paraId="216523C3" w14:textId="77777777" w:rsidR="00D379F3" w:rsidRPr="00B8271C" w:rsidRDefault="00D379F3" w:rsidP="00D379F3">
      <w:pPr>
        <w:pStyle w:val="a5"/>
        <w:numPr>
          <w:ilvl w:val="0"/>
          <w:numId w:val="1"/>
        </w:numPr>
        <w:rPr>
          <w:rFonts w:ascii="Helvetica" w:hAnsi="Helvetica" w:cs="Helvetica"/>
          <w:sz w:val="21"/>
          <w:szCs w:val="21"/>
        </w:rPr>
      </w:pPr>
      <w:r w:rsidRPr="00B8271C">
        <w:rPr>
          <w:rFonts w:ascii="Helvetica" w:hAnsi="Helvetica" w:cs="Helvetica"/>
          <w:sz w:val="21"/>
          <w:szCs w:val="21"/>
        </w:rPr>
        <w:t xml:space="preserve">отсутствие дыма и угарного газа при горении; </w:t>
      </w:r>
    </w:p>
    <w:p w14:paraId="4019AD0E" w14:textId="77777777" w:rsidR="00D379F3" w:rsidRPr="00B8271C" w:rsidRDefault="00D379F3" w:rsidP="00D379F3">
      <w:pPr>
        <w:pStyle w:val="a5"/>
        <w:numPr>
          <w:ilvl w:val="0"/>
          <w:numId w:val="1"/>
        </w:numPr>
        <w:rPr>
          <w:rFonts w:ascii="Arial" w:hAnsi="Arial" w:cs="Arial"/>
          <w:sz w:val="21"/>
          <w:szCs w:val="21"/>
          <w:shd w:val="clear" w:color="auto" w:fill="FFFFFF"/>
        </w:rPr>
      </w:pPr>
      <w:r w:rsidRPr="00B8271C">
        <w:rPr>
          <w:rFonts w:ascii="Helvetica" w:hAnsi="Helvetica" w:cs="Helvetica"/>
          <w:sz w:val="21"/>
          <w:szCs w:val="21"/>
        </w:rPr>
        <w:t xml:space="preserve">обладая высокой плотностью, занимают меньше места, не гниют, не искрят. </w:t>
      </w:r>
    </w:p>
    <w:p w14:paraId="1093F993" w14:textId="1E80E295" w:rsidR="00A40943" w:rsidRPr="00B8271C" w:rsidRDefault="00D379F3" w:rsidP="00A40943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B8271C">
        <w:rPr>
          <w:rFonts w:ascii="Arial" w:hAnsi="Arial" w:cs="Arial"/>
          <w:sz w:val="21"/>
          <w:szCs w:val="21"/>
          <w:shd w:val="clear" w:color="auto" w:fill="FFFFFF"/>
        </w:rPr>
        <w:t>Дрова имеют эргономичную шестигранную форму</w:t>
      </w:r>
      <w:r w:rsidR="00A40943">
        <w:rPr>
          <w:rFonts w:ascii="Arial" w:hAnsi="Arial" w:cs="Arial"/>
          <w:sz w:val="21"/>
          <w:szCs w:val="21"/>
          <w:shd w:val="clear" w:color="auto" w:fill="FFFFFF"/>
        </w:rPr>
        <w:t>,</w:t>
      </w:r>
      <w:r w:rsidR="00A40943" w:rsidRPr="00A40943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A40943" w:rsidRPr="00B8271C">
        <w:rPr>
          <w:rFonts w:ascii="Arial" w:hAnsi="Arial" w:cs="Arial"/>
          <w:sz w:val="21"/>
          <w:szCs w:val="21"/>
          <w:shd w:val="clear" w:color="auto" w:fill="FFFFFF"/>
        </w:rPr>
        <w:t>размер</w:t>
      </w:r>
      <w:r w:rsidR="00A40943">
        <w:rPr>
          <w:rFonts w:ascii="Arial" w:hAnsi="Arial" w:cs="Arial"/>
          <w:sz w:val="21"/>
          <w:szCs w:val="21"/>
          <w:shd w:val="clear" w:color="auto" w:fill="FFFFFF"/>
        </w:rPr>
        <w:t>ом</w:t>
      </w:r>
      <w:bookmarkStart w:id="1" w:name="_GoBack"/>
      <w:bookmarkEnd w:id="1"/>
      <w:r w:rsidR="00A40943" w:rsidRPr="00B8271C">
        <w:rPr>
          <w:rFonts w:ascii="Arial" w:hAnsi="Arial" w:cs="Arial"/>
          <w:sz w:val="21"/>
          <w:szCs w:val="21"/>
          <w:shd w:val="clear" w:color="auto" w:fill="FFFFFF"/>
        </w:rPr>
        <w:t xml:space="preserve"> 250 мм на 65 мм. </w:t>
      </w:r>
    </w:p>
    <w:p w14:paraId="3410DB49" w14:textId="464DFBCD" w:rsidR="0037763A" w:rsidRPr="00B8271C" w:rsidRDefault="00A40943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D379F3" w:rsidRPr="00B8271C">
        <w:rPr>
          <w:rFonts w:ascii="Arial" w:hAnsi="Arial" w:cs="Arial"/>
          <w:sz w:val="21"/>
          <w:szCs w:val="21"/>
          <w:shd w:val="clear" w:color="auto" w:fill="FFFFFF"/>
        </w:rPr>
        <w:t xml:space="preserve">. Упакованы по 12 штук. Одна упаковка весит около 10 килограмм. </w:t>
      </w:r>
      <w:r w:rsidR="00D379F3" w:rsidRPr="00B8271C">
        <w:rPr>
          <w:rFonts w:ascii="Arial" w:hAnsi="Arial" w:cs="Arial"/>
          <w:sz w:val="21"/>
          <w:szCs w:val="21"/>
        </w:rPr>
        <w:br/>
      </w:r>
    </w:p>
    <w:p w14:paraId="05B95A43" w14:textId="77777777" w:rsidR="00D379F3" w:rsidRPr="00D379F3" w:rsidRDefault="00D379F3">
      <w:pPr>
        <w:rPr>
          <w:rFonts w:ascii="Arial" w:hAnsi="Arial" w:cs="Arial"/>
          <w:color w:val="3A444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A444A"/>
          <w:sz w:val="21"/>
          <w:szCs w:val="21"/>
        </w:rPr>
        <w:br/>
      </w:r>
    </w:p>
    <w:p w14:paraId="32C86E8B" w14:textId="77777777" w:rsidR="00D379F3" w:rsidRPr="00D379F3" w:rsidRDefault="00D379F3"/>
    <w:sectPr w:rsidR="00D379F3" w:rsidRPr="00D379F3" w:rsidSect="00C34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51A7E"/>
    <w:multiLevelType w:val="hybridMultilevel"/>
    <w:tmpl w:val="1B304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F3"/>
    <w:rsid w:val="001A62DA"/>
    <w:rsid w:val="00256D0D"/>
    <w:rsid w:val="003525C9"/>
    <w:rsid w:val="003B2401"/>
    <w:rsid w:val="004B4EE2"/>
    <w:rsid w:val="005C07C6"/>
    <w:rsid w:val="00797597"/>
    <w:rsid w:val="008228BA"/>
    <w:rsid w:val="00957504"/>
    <w:rsid w:val="0098573D"/>
    <w:rsid w:val="00A40943"/>
    <w:rsid w:val="00AE4038"/>
    <w:rsid w:val="00B8271C"/>
    <w:rsid w:val="00C34F23"/>
    <w:rsid w:val="00D379F3"/>
    <w:rsid w:val="00E163C4"/>
    <w:rsid w:val="00E5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39CD4"/>
  <w15:docId w15:val="{99262D79-8BBE-4822-956D-72F923E0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34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79F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37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37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Котенков Алексей</cp:lastModifiedBy>
  <cp:revision>6</cp:revision>
  <dcterms:created xsi:type="dcterms:W3CDTF">2019-08-30T11:46:00Z</dcterms:created>
  <dcterms:modified xsi:type="dcterms:W3CDTF">2019-08-30T12:22:00Z</dcterms:modified>
</cp:coreProperties>
</file>